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811B8" w:rsidR="007D414F" w:rsidRDefault="007D414F" w14:paraId="3B6199A1" w14:textId="23D7AD5B">
      <w:pPr>
        <w:rPr>
          <w:b w:val="1"/>
          <w:bCs w:val="1"/>
        </w:rPr>
      </w:pPr>
      <w:r w:rsidRPr="3198E76B" w:rsidR="42F2FB48">
        <w:rPr>
          <w:b w:val="1"/>
          <w:bCs w:val="1"/>
        </w:rPr>
        <w:t xml:space="preserve">Annex </w:t>
      </w:r>
      <w:r w:rsidRPr="3198E76B" w:rsidR="26323127">
        <w:rPr>
          <w:b w:val="1"/>
          <w:bCs w:val="1"/>
        </w:rPr>
        <w:t>4</w:t>
      </w:r>
    </w:p>
    <w:p w:rsidR="007D414F" w:rsidRDefault="007D414F" w14:paraId="49207C5A" w14:textId="77777777"/>
    <w:p w:rsidR="007A591F" w:rsidRDefault="007D414F" w14:paraId="1D2EBF5D" w14:textId="574455E3">
      <w:r>
        <w:t>Of the 144</w:t>
      </w:r>
      <w:r w:rsidR="00F62FA6">
        <w:t xml:space="preserve"> agreed upon procedures and standard</w:t>
      </w:r>
      <w:r>
        <w:t xml:space="preserve"> findings within the CFS. The following listed findings have been found to be </w:t>
      </w:r>
      <w:r w:rsidRPr="007D414F">
        <w:rPr>
          <w:i/>
          <w:iCs/>
        </w:rPr>
        <w:t>Not Applicable</w:t>
      </w:r>
      <w:r>
        <w:t xml:space="preserve"> </w:t>
      </w:r>
      <w:r w:rsidR="00400931">
        <w:t xml:space="preserve">for ECMWF in relation to the last 9 project audits and this is not </w:t>
      </w:r>
      <w:r>
        <w:t xml:space="preserve">foreseen </w:t>
      </w:r>
      <w:r w:rsidR="00400931">
        <w:t>to change.</w:t>
      </w:r>
    </w:p>
    <w:p w:rsidR="007D414F" w:rsidRDefault="007D414F" w14:paraId="21B44CCE" w14:textId="77777777"/>
    <w:p w:rsidR="007D414F" w:rsidP="007D414F" w:rsidRDefault="007D414F" w14:paraId="2805A7C5" w14:textId="77777777">
      <w:r>
        <w:t>•</w:t>
      </w:r>
      <w:r>
        <w:tab/>
      </w:r>
      <w:r>
        <w:t>Finding nos. 15-17: The Beneﬁciary does not pay project-based remuneration to employees therefore these ﬁndings were considered not applicable.</w:t>
      </w:r>
    </w:p>
    <w:p w:rsidR="007D414F" w:rsidP="007D414F" w:rsidRDefault="007D414F" w14:paraId="7C01FF2A" w14:textId="77777777">
      <w:r>
        <w:t>•</w:t>
      </w:r>
      <w:r>
        <w:tab/>
      </w:r>
      <w:r>
        <w:t>Finding nos. 18-21: The Beneﬁciary does not use average personnel costs when calculating personnel costs therefore these ﬁndings were considered not applicable.</w:t>
      </w:r>
    </w:p>
    <w:p w:rsidR="007D414F" w:rsidP="007D414F" w:rsidRDefault="007D414F" w14:paraId="637374EE" w14:textId="77777777">
      <w:r>
        <w:t>•</w:t>
      </w:r>
      <w:r>
        <w:tab/>
      </w:r>
      <w:r>
        <w:t>Finding nos. 34-39: The Beneﬁciary does not employ any personnel seconded by a third party who have not been categorised as subcontracting and therefore these ﬁndings were considered not applicable.</w:t>
      </w:r>
    </w:p>
    <w:p w:rsidR="007D414F" w:rsidP="007D414F" w:rsidRDefault="007D414F" w14:paraId="5F59B14A" w14:textId="77777777">
      <w:r>
        <w:t>•</w:t>
      </w:r>
      <w:r>
        <w:tab/>
      </w:r>
      <w:r>
        <w:t>Finding nos. 40 - 49: The Beneﬁciary has not claimed any costs in relation to subcontracts/subcontracting therefore these ﬁndings were considered not applicable.</w:t>
      </w:r>
    </w:p>
    <w:p w:rsidR="007D414F" w:rsidP="007D414F" w:rsidRDefault="007D414F" w14:paraId="0EF35421" w14:textId="77777777">
      <w:r>
        <w:t>•</w:t>
      </w:r>
      <w:r>
        <w:tab/>
      </w:r>
      <w:r>
        <w:t>Finding nos. 59 - 87: The Beneﬁciary has not claimed any costs in relation to equipment therefore these ﬁndings were considered not applicable.</w:t>
      </w:r>
    </w:p>
    <w:p w:rsidR="007D414F" w:rsidP="007D414F" w:rsidRDefault="007D414F" w14:paraId="3991F5BC" w14:textId="27EF2D36">
      <w:r>
        <w:t>•</w:t>
      </w:r>
      <w:r>
        <w:tab/>
      </w:r>
      <w:r>
        <w:t>Finding nos. 96 - 100: The Beneﬁciary does not provide ﬁnancial support to third parties and therefore this ﬁnding was considered not applicable.</w:t>
      </w:r>
    </w:p>
    <w:p w:rsidR="007D414F" w:rsidP="007D414F" w:rsidRDefault="007D414F" w14:paraId="68E6D941" w14:textId="77777777">
      <w:r>
        <w:t>•</w:t>
      </w:r>
      <w:r>
        <w:tab/>
      </w:r>
      <w:r>
        <w:t>Finding nos. 101 – 114: The Beneﬁciary has not claimed any costs of internally invoiced goods and services therefore these ﬁndings were considered not applicable.</w:t>
      </w:r>
    </w:p>
    <w:p w:rsidR="007D414F" w:rsidP="007D414F" w:rsidRDefault="007D414F" w14:paraId="7B2977C3" w14:textId="77777777">
      <w:r>
        <w:t>•</w:t>
      </w:r>
      <w:r>
        <w:tab/>
      </w:r>
      <w:r>
        <w:t>Finding nos. 115 - 122: The Beneﬁciary has not claimed any costs in relation to CEF therefore these ﬁndings were considered not applicable.</w:t>
      </w:r>
    </w:p>
    <w:p w:rsidR="007D414F" w:rsidP="007D414F" w:rsidRDefault="007D414F" w14:paraId="00E47C4A" w14:textId="77777777">
      <w:r>
        <w:t>•</w:t>
      </w:r>
      <w:r>
        <w:tab/>
      </w:r>
      <w:r>
        <w:t>Finding nos. 123 - 139: The Beneﬁciary has not claimed any costs in relation to land purchases therefore these ﬁndings were considered not applicable.</w:t>
      </w:r>
    </w:p>
    <w:p w:rsidR="007D414F" w:rsidP="007D414F" w:rsidRDefault="007D414F" w14:paraId="5880CD84" w14:textId="77777777">
      <w:r>
        <w:t>•</w:t>
      </w:r>
      <w:r>
        <w:tab/>
      </w:r>
      <w:r>
        <w:t>Finding nos. 141 – 142: There were no revenue transactions therefore these ﬁndings were considered not applicable.</w:t>
      </w:r>
    </w:p>
    <w:p w:rsidR="007D414F" w:rsidP="007D414F" w:rsidRDefault="007D414F" w14:paraId="0EC2A4D8" w14:textId="6059285B">
      <w:r>
        <w:t>•</w:t>
      </w:r>
      <w:r>
        <w:tab/>
      </w:r>
      <w:r>
        <w:t>Finding nos. 143 – 144: There were no in-kind contributions therefore these ﬁndings were considered not applicable.</w:t>
      </w:r>
    </w:p>
    <w:sectPr w:rsidR="007D414F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062"/>
    <w:rsid w:val="00123ACD"/>
    <w:rsid w:val="00265062"/>
    <w:rsid w:val="002A5231"/>
    <w:rsid w:val="00400931"/>
    <w:rsid w:val="006811B8"/>
    <w:rsid w:val="00773355"/>
    <w:rsid w:val="007A591F"/>
    <w:rsid w:val="007D414F"/>
    <w:rsid w:val="00967786"/>
    <w:rsid w:val="00F62FA6"/>
    <w:rsid w:val="00FC3B79"/>
    <w:rsid w:val="26323127"/>
    <w:rsid w:val="3198E76B"/>
    <w:rsid w:val="42F2F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68B4B"/>
  <w15:chartTrackingRefBased/>
  <w15:docId w15:val="{5E2BE198-87AB-4077-9E2D-8264E325566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506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506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0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50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0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50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50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50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50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6506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6506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6506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6506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6506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6506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6506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6506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650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506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6506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50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65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506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650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50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50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06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650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506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6506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50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customXml" Target="../customXml/item4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A7AD9FA78223478E4BF4F9723329A3" ma:contentTypeVersion="18" ma:contentTypeDescription="Create a new document." ma:contentTypeScope="" ma:versionID="6969598afb7bf9abaaf2c26dd27235b6">
  <xsd:schema xmlns:xsd="http://www.w3.org/2001/XMLSchema" xmlns:xs="http://www.w3.org/2001/XMLSchema" xmlns:p="http://schemas.microsoft.com/office/2006/metadata/properties" xmlns:ns2="511d8b43-3288-4f0d-8147-f85898a4b489" xmlns:ns3="757e8921-b875-4fb2-904f-09a4c960fc30" targetNamespace="http://schemas.microsoft.com/office/2006/metadata/properties" ma:root="true" ma:fieldsID="670a24e5757103c51b3edb1395c7b250" ns2:_="" ns3:_="">
    <xsd:import namespace="511d8b43-3288-4f0d-8147-f85898a4b489"/>
    <xsd:import namespace="757e8921-b875-4fb2-904f-09a4c960fc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_dlc_DocId" minOccurs="0"/>
                <xsd:element ref="ns3:_dlc_DocIdUrl" minOccurs="0"/>
                <xsd:element ref="ns3:_dlc_DocIdPersistId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d8b43-3288-4f0d-8147-f85898a4b4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4cf7ce8-6a73-4870-b03b-717f0b586e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7e8921-b875-4fb2-904f-09a4c960fc3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afe436a-f373-4ee9-ae7f-3cc2c97e0e94}" ma:internalName="TaxCatchAll" ma:showField="CatchAllData" ma:web="757e8921-b875-4fb2-904f-09a4c960fc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5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7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57e8921-b875-4fb2-904f-09a4c960fc30">ZUXWS7Y6EDX7-1414853855-425739</_dlc_DocId>
    <_dlc_DocIdUrl xmlns="757e8921-b875-4fb2-904f-09a4c960fc30">
      <Url>https://ecmwf.sharepoint.com/sites/FinanceDocumentLibrary/_layouts/15/DocIdRedir.aspx?ID=ZUXWS7Y6EDX7-1414853855-425739</Url>
      <Description>ZUXWS7Y6EDX7-1414853855-425739</Description>
    </_dlc_DocIdUrl>
    <lcf76f155ced4ddcb4097134ff3c332f xmlns="511d8b43-3288-4f0d-8147-f85898a4b489">
      <Terms xmlns="http://schemas.microsoft.com/office/infopath/2007/PartnerControls"/>
    </lcf76f155ced4ddcb4097134ff3c332f>
    <TaxCatchAll xmlns="757e8921-b875-4fb2-904f-09a4c960fc3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7ECA835-C726-40D4-94B3-EE95BCDC21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1d8b43-3288-4f0d-8147-f85898a4b489"/>
    <ds:schemaRef ds:uri="757e8921-b875-4fb2-904f-09a4c960fc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051FCF-CF99-4CCD-BA91-80760B611746}">
  <ds:schemaRefs>
    <ds:schemaRef ds:uri="http://schemas.microsoft.com/office/2006/metadata/properties"/>
    <ds:schemaRef ds:uri="http://schemas.microsoft.com/office/infopath/2007/PartnerControls"/>
    <ds:schemaRef ds:uri="757e8921-b875-4fb2-904f-09a4c960fc30"/>
    <ds:schemaRef ds:uri="511d8b43-3288-4f0d-8147-f85898a4b489"/>
  </ds:schemaRefs>
</ds:datastoreItem>
</file>

<file path=customXml/itemProps3.xml><?xml version="1.0" encoding="utf-8"?>
<ds:datastoreItem xmlns:ds="http://schemas.openxmlformats.org/officeDocument/2006/customXml" ds:itemID="{B96A1342-4A96-4229-8B38-86D921D340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47B536-6CA9-49AD-84E4-50602BC32397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21b711c6-aab7-4d36-9ffb-ac0357bc20ba}" enabled="0" method="" siteId="{21b711c6-aab7-4d36-9ffb-ac0357bc20ba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Stephanie Heaps</dc:creator>
  <keywords/>
  <dc:description/>
  <lastModifiedBy>Erzsebet Lippai</lastModifiedBy>
  <revision>5</revision>
  <lastPrinted>2026-09-04T09:30:00.0000000Z</lastPrinted>
  <dcterms:created xsi:type="dcterms:W3CDTF">2026-09-04T08:38:00.0000000Z</dcterms:created>
  <dcterms:modified xsi:type="dcterms:W3CDTF">2026-10-12T17:04:18.1178342Z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0x01010037A7AD9FA78223478E4BF4F9723329A3</vt:lpwstr>
  </property>
  <property fmtid="{D5CDD505-2E9C-101B-9397-08002B2CF9AE}" pid="4" name="_dlc_DocIdItemGuid">
    <vt:lpwstr>7be36bad-fb0e-4f9c-8ed3-12ccdb3606ef</vt:lpwstr>
  </property>
</Properties>
</file>